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4204" w:rsidRPr="00565018" w:rsidP="00565018" w14:paraId="77F38A07" w14:textId="35A2A41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565018" w:rsidR="00D03E59">
        <w:rPr>
          <w:rFonts w:ascii="Times New Roman" w:eastAsia="Times New Roman" w:hAnsi="Times New Roman" w:cs="Times New Roman"/>
          <w:sz w:val="26"/>
          <w:szCs w:val="26"/>
          <w:lang w:eastAsia="ru-RU"/>
        </w:rPr>
        <w:t>2859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565018" w:rsidR="00A6399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Pr="00565018" w:rsidR="00FB42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65018" w:rsidR="00D03E5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D03E59" w:rsidRPr="00565018" w:rsidP="00565018" w14:paraId="3B7D8934" w14:textId="0ADB038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86MS0052-01-2024-004604-13</w:t>
      </w:r>
    </w:p>
    <w:p w:rsidR="00174204" w:rsidRPr="00565018" w:rsidP="00565018" w14:paraId="55032467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04" w:rsidRPr="00565018" w:rsidP="00565018" w14:paraId="749878F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174204" w:rsidRPr="00565018" w:rsidP="00565018" w14:paraId="18660ECD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174204" w:rsidRPr="00565018" w:rsidP="00565018" w14:paraId="1E528B3E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04" w:rsidRPr="00565018" w:rsidP="00565018" w14:paraId="5FB488E9" w14:textId="33E0F9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июня 2024 года                              </w:t>
      </w:r>
      <w:r w:rsidRPr="00565018" w:rsidR="003C3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 Нижневартовск</w:t>
      </w:r>
    </w:p>
    <w:p w:rsidR="00174204" w:rsidRPr="00565018" w:rsidP="00565018" w14:paraId="2BF5461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04" w:rsidRPr="00565018" w:rsidP="00565018" w14:paraId="7B8F767C" w14:textId="7B0A63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018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 </w:t>
      </w:r>
    </w:p>
    <w:p w:rsidR="00174204" w:rsidRPr="00565018" w:rsidP="00565018" w14:paraId="49C17CD7" w14:textId="03CAD2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018">
        <w:rPr>
          <w:rFonts w:ascii="Times New Roman" w:hAnsi="Times New Roman" w:cs="Times New Roman"/>
          <w:sz w:val="26"/>
          <w:szCs w:val="26"/>
        </w:rPr>
        <w:t xml:space="preserve">при секретаре </w:t>
      </w:r>
      <w:r w:rsidRPr="00565018" w:rsidR="00D03E59">
        <w:rPr>
          <w:rFonts w:ascii="Times New Roman" w:hAnsi="Times New Roman" w:cs="Times New Roman"/>
          <w:sz w:val="26"/>
          <w:szCs w:val="26"/>
        </w:rPr>
        <w:t>Янбековой Э.Р</w:t>
      </w:r>
      <w:r w:rsidRPr="00565018">
        <w:rPr>
          <w:rFonts w:ascii="Times New Roman" w:hAnsi="Times New Roman" w:cs="Times New Roman"/>
          <w:sz w:val="26"/>
          <w:szCs w:val="26"/>
        </w:rPr>
        <w:t>.,</w:t>
      </w:r>
    </w:p>
    <w:p w:rsidR="00176E69" w:rsidRPr="00565018" w:rsidP="00565018" w14:paraId="1EDF1F72" w14:textId="6E1D8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018">
        <w:rPr>
          <w:rFonts w:ascii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565018" w:rsidR="00D03E59">
        <w:rPr>
          <w:rFonts w:ascii="Times New Roman" w:hAnsi="Times New Roman" w:cs="Times New Roman"/>
          <w:sz w:val="26"/>
          <w:szCs w:val="26"/>
        </w:rPr>
        <w:t>Отделения Фонда пенсионного и социального страхования Российской Федерации по ХМАО – Югре к Ветохиной Наталье Ивановне о взыскании незаконного полученной суммы компенсации расходов на оплату стоимости проезда</w:t>
      </w:r>
      <w:r w:rsidRPr="00565018" w:rsidR="00FB42D4">
        <w:rPr>
          <w:rFonts w:ascii="Times New Roman" w:hAnsi="Times New Roman" w:cs="Times New Roman"/>
          <w:sz w:val="26"/>
          <w:szCs w:val="26"/>
        </w:rPr>
        <w:t>,</w:t>
      </w:r>
    </w:p>
    <w:p w:rsidR="00176E69" w:rsidRPr="00565018" w:rsidP="00565018" w14:paraId="70C61BFF" w14:textId="279C8CA4">
      <w:pPr>
        <w:tabs>
          <w:tab w:val="left" w:pos="41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74204" w:rsidRPr="00565018" w:rsidP="00565018" w14:paraId="7B2CFFB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76E69" w:rsidRPr="00565018" w:rsidP="00565018" w14:paraId="085A2576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6E69" w:rsidRPr="00565018" w:rsidP="00565018" w14:paraId="055BD299" w14:textId="7DDCD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018">
        <w:rPr>
          <w:rFonts w:ascii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ХМАО – Югре (далее ОСФР по ХМАО - Югре) обратилось к мировому судье с иском к Ветохиной Наталье Ивановне о взыскании незаконно полученной компен</w:t>
      </w:r>
      <w:r w:rsidRPr="00565018">
        <w:rPr>
          <w:rFonts w:ascii="Times New Roman" w:hAnsi="Times New Roman" w:cs="Times New Roman"/>
          <w:sz w:val="26"/>
          <w:szCs w:val="26"/>
        </w:rPr>
        <w:t>сации расходов на оплату стоимости проезда, указав в обоснование иска, что Ветохина Н.И. в январе 2021 года обратилась в ГУ-УПФ РФ в г. Нижневартовске с заявлением о компенсации проезда к месту отдыха и обратно, согласно постановлению Правительства РФ от 0</w:t>
      </w:r>
      <w:r w:rsidRPr="00565018">
        <w:rPr>
          <w:rFonts w:ascii="Times New Roman" w:hAnsi="Times New Roman" w:cs="Times New Roman"/>
          <w:sz w:val="26"/>
          <w:szCs w:val="26"/>
        </w:rPr>
        <w:t>1.04.2005 № 176 « Об утверждении Правил компенсации расходов на оплату стоимости проезда пенсионерам, являющихся получателями страховых пенсий по старости и по инвалидности и проживающим в районах Крайнего Севера и приравненных к ним местностях, к месту от</w:t>
      </w:r>
      <w:r w:rsidRPr="00565018">
        <w:rPr>
          <w:rFonts w:ascii="Times New Roman" w:hAnsi="Times New Roman" w:cs="Times New Roman"/>
          <w:sz w:val="26"/>
          <w:szCs w:val="26"/>
        </w:rPr>
        <w:t>дыха на территории Российской Федерации и обратно». Проезд к месту отдыха и обратно Ветохина Н.И. осуществляла по маршруту г. Нижневартовск – г. Тюмень, г. Тюмень – г. Нижневартовск с 25.11.2019 по 02.12.2019. 19.01.2021 ГУ-УПФ РФ в г. Нижневартовске приня</w:t>
      </w:r>
      <w:r w:rsidRPr="00565018">
        <w:rPr>
          <w:rFonts w:ascii="Times New Roman" w:hAnsi="Times New Roman" w:cs="Times New Roman"/>
          <w:sz w:val="26"/>
          <w:szCs w:val="26"/>
        </w:rPr>
        <w:t xml:space="preserve">то решение № 027-11248/21 о выплате Ветохиной Н.И. компенсации расходов на оплату стоимости проезда к месту отдыха и обратно в размере </w:t>
      </w:r>
      <w:r w:rsidRPr="00565018" w:rsidR="00CF7BD7">
        <w:rPr>
          <w:rFonts w:ascii="Times New Roman" w:hAnsi="Times New Roman" w:cs="Times New Roman"/>
          <w:sz w:val="26"/>
          <w:szCs w:val="26"/>
        </w:rPr>
        <w:t xml:space="preserve">2 722 </w:t>
      </w:r>
      <w:r w:rsidRPr="00565018">
        <w:rPr>
          <w:rFonts w:ascii="Times New Roman" w:hAnsi="Times New Roman" w:cs="Times New Roman"/>
          <w:sz w:val="26"/>
          <w:szCs w:val="26"/>
        </w:rPr>
        <w:t xml:space="preserve">рублей. </w:t>
      </w:r>
      <w:r w:rsidRPr="00565018" w:rsidR="00CF7BD7">
        <w:rPr>
          <w:rFonts w:ascii="Times New Roman" w:hAnsi="Times New Roman" w:cs="Times New Roman"/>
          <w:sz w:val="26"/>
          <w:szCs w:val="26"/>
        </w:rPr>
        <w:t xml:space="preserve">В августе 2023 года </w:t>
      </w:r>
      <w:r w:rsidRPr="00565018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Pr="00565018" w:rsidR="00CF7BD7">
        <w:rPr>
          <w:rFonts w:ascii="Times New Roman" w:hAnsi="Times New Roman" w:cs="Times New Roman"/>
          <w:sz w:val="26"/>
          <w:szCs w:val="26"/>
        </w:rPr>
        <w:t>тематической проверки отделением СФР по ХМАО - Югре</w:t>
      </w:r>
      <w:r w:rsidRPr="00565018">
        <w:rPr>
          <w:rFonts w:ascii="Times New Roman" w:hAnsi="Times New Roman" w:cs="Times New Roman"/>
          <w:sz w:val="26"/>
          <w:szCs w:val="26"/>
        </w:rPr>
        <w:t xml:space="preserve"> было установлено,</w:t>
      </w:r>
      <w:r w:rsidRPr="00565018">
        <w:rPr>
          <w:rFonts w:ascii="Times New Roman" w:hAnsi="Times New Roman" w:cs="Times New Roman"/>
          <w:sz w:val="26"/>
          <w:szCs w:val="26"/>
        </w:rPr>
        <w:t xml:space="preserve"> что </w:t>
      </w:r>
      <w:r w:rsidRPr="00565018" w:rsidR="00CF7BD7">
        <w:rPr>
          <w:rFonts w:ascii="Times New Roman" w:hAnsi="Times New Roman" w:cs="Times New Roman"/>
          <w:sz w:val="26"/>
          <w:szCs w:val="26"/>
        </w:rPr>
        <w:t>Ветохина Н.И</w:t>
      </w:r>
      <w:r w:rsidRPr="00565018">
        <w:rPr>
          <w:rFonts w:ascii="Times New Roman" w:hAnsi="Times New Roman" w:cs="Times New Roman"/>
          <w:sz w:val="26"/>
          <w:szCs w:val="26"/>
        </w:rPr>
        <w:t xml:space="preserve">. осуществляла трудовую деятельность в период с </w:t>
      </w:r>
      <w:r w:rsidRPr="00565018" w:rsidR="00CF7BD7">
        <w:rPr>
          <w:rFonts w:ascii="Times New Roman" w:hAnsi="Times New Roman" w:cs="Times New Roman"/>
          <w:sz w:val="26"/>
          <w:szCs w:val="26"/>
        </w:rPr>
        <w:t>12.01.2021 по 30.09.2021</w:t>
      </w:r>
      <w:r w:rsidRPr="0056501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565018">
        <w:rPr>
          <w:rFonts w:ascii="Times New Roman" w:hAnsi="Times New Roman" w:cs="Times New Roman"/>
          <w:sz w:val="26"/>
          <w:szCs w:val="26"/>
        </w:rPr>
        <w:t xml:space="preserve">», следовательно, правом на получение компенсации расходов на оплату проезда к месту отдыха и обратно за счет средств Пенсионного фонда РФ не обладала. </w:t>
      </w:r>
      <w:r w:rsidRPr="00565018" w:rsidR="00CF7BD7">
        <w:rPr>
          <w:rFonts w:ascii="Times New Roman" w:hAnsi="Times New Roman" w:cs="Times New Roman"/>
          <w:sz w:val="26"/>
          <w:szCs w:val="26"/>
        </w:rPr>
        <w:t>Ветохина Н.И</w:t>
      </w:r>
      <w:r w:rsidRPr="00565018">
        <w:rPr>
          <w:rFonts w:ascii="Times New Roman" w:hAnsi="Times New Roman" w:cs="Times New Roman"/>
          <w:sz w:val="26"/>
          <w:szCs w:val="26"/>
        </w:rPr>
        <w:t xml:space="preserve">. своими действиями причинила </w:t>
      </w:r>
      <w:r w:rsidRPr="00565018" w:rsidR="00CF7BD7">
        <w:rPr>
          <w:rFonts w:ascii="Times New Roman" w:hAnsi="Times New Roman" w:cs="Times New Roman"/>
          <w:sz w:val="26"/>
          <w:szCs w:val="26"/>
        </w:rPr>
        <w:t xml:space="preserve">ОСФР по ХМАО – Югре </w:t>
      </w:r>
      <w:r w:rsidRPr="00565018">
        <w:rPr>
          <w:rFonts w:ascii="Times New Roman" w:hAnsi="Times New Roman" w:cs="Times New Roman"/>
          <w:sz w:val="26"/>
          <w:szCs w:val="26"/>
        </w:rPr>
        <w:t xml:space="preserve">ущерб в размере </w:t>
      </w:r>
      <w:r w:rsidRPr="00565018" w:rsidR="00CF7BD7">
        <w:rPr>
          <w:rFonts w:ascii="Times New Roman" w:hAnsi="Times New Roman" w:cs="Times New Roman"/>
          <w:sz w:val="26"/>
          <w:szCs w:val="26"/>
        </w:rPr>
        <w:t xml:space="preserve">2 722 </w:t>
      </w:r>
      <w:r w:rsidRPr="00565018">
        <w:rPr>
          <w:rFonts w:ascii="Times New Roman" w:hAnsi="Times New Roman" w:cs="Times New Roman"/>
          <w:sz w:val="26"/>
          <w:szCs w:val="26"/>
        </w:rPr>
        <w:t xml:space="preserve">рублей. Просит взыскать с ответчика незаконно полученную сумму компенсации расходов на оплату стоимости проезда в размере </w:t>
      </w:r>
      <w:r w:rsidRPr="00565018" w:rsidR="00CF7BD7">
        <w:rPr>
          <w:rFonts w:ascii="Times New Roman" w:hAnsi="Times New Roman" w:cs="Times New Roman"/>
          <w:sz w:val="26"/>
          <w:szCs w:val="26"/>
        </w:rPr>
        <w:t xml:space="preserve">2 722 </w:t>
      </w:r>
      <w:r w:rsidRPr="00565018">
        <w:rPr>
          <w:rFonts w:ascii="Times New Roman" w:hAnsi="Times New Roman" w:cs="Times New Roman"/>
          <w:sz w:val="26"/>
          <w:szCs w:val="26"/>
        </w:rPr>
        <w:t>рублей</w:t>
      </w:r>
      <w:r w:rsidRPr="00565018" w:rsidR="001170F6">
        <w:rPr>
          <w:rFonts w:ascii="Times New Roman" w:hAnsi="Times New Roman" w:cs="Times New Roman"/>
          <w:sz w:val="26"/>
          <w:szCs w:val="26"/>
        </w:rPr>
        <w:t xml:space="preserve">. </w:t>
      </w:r>
      <w:r w:rsidRPr="00565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E69" w:rsidRPr="00565018" w:rsidP="00565018" w14:paraId="2EAAE9EF" w14:textId="5EF67B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018">
        <w:rPr>
          <w:rFonts w:ascii="Times New Roman" w:hAnsi="Times New Roman" w:cs="Times New Roman"/>
          <w:sz w:val="26"/>
          <w:szCs w:val="26"/>
        </w:rPr>
        <w:t xml:space="preserve">Представитель истца </w:t>
      </w:r>
      <w:r w:rsidRPr="00565018" w:rsidR="00461E4A">
        <w:rPr>
          <w:rFonts w:ascii="Times New Roman" w:hAnsi="Times New Roman" w:cs="Times New Roman"/>
          <w:sz w:val="26"/>
          <w:szCs w:val="26"/>
        </w:rPr>
        <w:t>ОСФР по ХМАО – Югре Орлов В.О</w:t>
      </w:r>
      <w:r w:rsidRPr="00565018" w:rsidR="007D0915">
        <w:rPr>
          <w:rFonts w:ascii="Times New Roman" w:hAnsi="Times New Roman" w:cs="Times New Roman"/>
          <w:sz w:val="26"/>
          <w:szCs w:val="26"/>
        </w:rPr>
        <w:t xml:space="preserve">. </w:t>
      </w:r>
      <w:r w:rsidRPr="00565018">
        <w:rPr>
          <w:rFonts w:ascii="Times New Roman" w:hAnsi="Times New Roman" w:cs="Times New Roman"/>
          <w:sz w:val="26"/>
          <w:szCs w:val="26"/>
        </w:rPr>
        <w:t>в судебное заседание не явил</w:t>
      </w:r>
      <w:r w:rsidRPr="00565018" w:rsidR="00461E4A">
        <w:rPr>
          <w:rFonts w:ascii="Times New Roman" w:hAnsi="Times New Roman" w:cs="Times New Roman"/>
          <w:sz w:val="26"/>
          <w:szCs w:val="26"/>
        </w:rPr>
        <w:t>ся</w:t>
      </w:r>
      <w:r w:rsidRPr="00565018">
        <w:rPr>
          <w:rFonts w:ascii="Times New Roman" w:hAnsi="Times New Roman" w:cs="Times New Roman"/>
          <w:sz w:val="26"/>
          <w:szCs w:val="26"/>
        </w:rPr>
        <w:t xml:space="preserve">, о времени и месте судебного заседания извещен, </w:t>
      </w:r>
      <w:r w:rsidRPr="00565018" w:rsidR="00494CB2">
        <w:rPr>
          <w:rFonts w:ascii="Times New Roman" w:hAnsi="Times New Roman" w:cs="Times New Roman"/>
          <w:sz w:val="26"/>
          <w:szCs w:val="26"/>
        </w:rPr>
        <w:t>представил заявление о</w:t>
      </w:r>
      <w:r w:rsidRPr="00565018">
        <w:rPr>
          <w:rFonts w:ascii="Times New Roman" w:hAnsi="Times New Roman" w:cs="Times New Roman"/>
          <w:sz w:val="26"/>
          <w:szCs w:val="26"/>
        </w:rPr>
        <w:t xml:space="preserve"> рассмотре</w:t>
      </w:r>
      <w:r w:rsidRPr="00565018" w:rsidR="00494CB2">
        <w:rPr>
          <w:rFonts w:ascii="Times New Roman" w:hAnsi="Times New Roman" w:cs="Times New Roman"/>
          <w:sz w:val="26"/>
          <w:szCs w:val="26"/>
        </w:rPr>
        <w:t>нии дела</w:t>
      </w:r>
      <w:r w:rsidRPr="00565018">
        <w:rPr>
          <w:rFonts w:ascii="Times New Roman" w:hAnsi="Times New Roman" w:cs="Times New Roman"/>
          <w:sz w:val="26"/>
          <w:szCs w:val="26"/>
        </w:rPr>
        <w:t xml:space="preserve"> в отсутствие</w:t>
      </w:r>
      <w:r w:rsidRPr="00565018" w:rsidR="00855438">
        <w:rPr>
          <w:rFonts w:ascii="Times New Roman" w:hAnsi="Times New Roman" w:cs="Times New Roman"/>
          <w:sz w:val="26"/>
          <w:szCs w:val="26"/>
        </w:rPr>
        <w:t xml:space="preserve"> истца, на иске настаивает</w:t>
      </w:r>
      <w:r w:rsidRPr="005650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4BD1" w:rsidRPr="00565018" w:rsidP="00565018" w14:paraId="1BB50F2A" w14:textId="38A816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018">
        <w:rPr>
          <w:rFonts w:ascii="Times New Roman" w:hAnsi="Times New Roman" w:cs="Times New Roman"/>
          <w:sz w:val="26"/>
          <w:szCs w:val="26"/>
        </w:rPr>
        <w:t>Ответчик</w:t>
      </w:r>
      <w:r w:rsidRPr="00565018" w:rsidR="000F7434">
        <w:rPr>
          <w:rFonts w:ascii="Times New Roman" w:hAnsi="Times New Roman" w:cs="Times New Roman"/>
          <w:sz w:val="26"/>
          <w:szCs w:val="26"/>
        </w:rPr>
        <w:t xml:space="preserve"> </w:t>
      </w:r>
      <w:r w:rsidRPr="00565018" w:rsidR="00461E4A">
        <w:rPr>
          <w:rFonts w:ascii="Times New Roman" w:hAnsi="Times New Roman" w:cs="Times New Roman"/>
          <w:sz w:val="26"/>
          <w:szCs w:val="26"/>
        </w:rPr>
        <w:t>Ветохина Н.И</w:t>
      </w:r>
      <w:r w:rsidRPr="00565018" w:rsidR="000F53A0">
        <w:rPr>
          <w:rFonts w:ascii="Times New Roman" w:hAnsi="Times New Roman" w:cs="Times New Roman"/>
          <w:sz w:val="26"/>
          <w:szCs w:val="26"/>
        </w:rPr>
        <w:t>.</w:t>
      </w:r>
      <w:r w:rsidRPr="00565018" w:rsidR="000F7434">
        <w:rPr>
          <w:rFonts w:ascii="Times New Roman" w:hAnsi="Times New Roman" w:cs="Times New Roman"/>
          <w:sz w:val="26"/>
          <w:szCs w:val="26"/>
        </w:rPr>
        <w:t xml:space="preserve"> в судебно</w:t>
      </w:r>
      <w:r w:rsidRPr="00565018">
        <w:rPr>
          <w:rFonts w:ascii="Times New Roman" w:hAnsi="Times New Roman" w:cs="Times New Roman"/>
          <w:sz w:val="26"/>
          <w:szCs w:val="26"/>
        </w:rPr>
        <w:t>е за</w:t>
      </w:r>
      <w:r w:rsidRPr="00565018" w:rsidR="000F7434">
        <w:rPr>
          <w:rFonts w:ascii="Times New Roman" w:hAnsi="Times New Roman" w:cs="Times New Roman"/>
          <w:sz w:val="26"/>
          <w:szCs w:val="26"/>
        </w:rPr>
        <w:t>седани</w:t>
      </w:r>
      <w:r w:rsidRPr="00565018">
        <w:rPr>
          <w:rFonts w:ascii="Times New Roman" w:hAnsi="Times New Roman" w:cs="Times New Roman"/>
          <w:sz w:val="26"/>
          <w:szCs w:val="26"/>
        </w:rPr>
        <w:t>е не явил</w:t>
      </w:r>
      <w:r w:rsidRPr="00565018" w:rsidR="00461E4A">
        <w:rPr>
          <w:rFonts w:ascii="Times New Roman" w:hAnsi="Times New Roman" w:cs="Times New Roman"/>
          <w:sz w:val="26"/>
          <w:szCs w:val="26"/>
        </w:rPr>
        <w:t>ась</w:t>
      </w:r>
      <w:r w:rsidRPr="00565018">
        <w:rPr>
          <w:rFonts w:ascii="Times New Roman" w:hAnsi="Times New Roman" w:cs="Times New Roman"/>
          <w:sz w:val="26"/>
          <w:szCs w:val="26"/>
        </w:rPr>
        <w:t xml:space="preserve">, о месте и времени </w:t>
      </w:r>
      <w:r w:rsidRPr="00565018">
        <w:rPr>
          <w:rFonts w:ascii="Times New Roman" w:hAnsi="Times New Roman" w:cs="Times New Roman"/>
          <w:sz w:val="26"/>
          <w:szCs w:val="26"/>
        </w:rPr>
        <w:t>судебного разбирательства уведомл</w:t>
      </w:r>
      <w:r w:rsidRPr="00565018" w:rsidR="00461E4A">
        <w:rPr>
          <w:rFonts w:ascii="Times New Roman" w:hAnsi="Times New Roman" w:cs="Times New Roman"/>
          <w:sz w:val="26"/>
          <w:szCs w:val="26"/>
        </w:rPr>
        <w:t>ялась</w:t>
      </w:r>
      <w:r w:rsidRPr="00565018">
        <w:rPr>
          <w:rFonts w:ascii="Times New Roman" w:hAnsi="Times New Roman" w:cs="Times New Roman"/>
          <w:sz w:val="26"/>
          <w:szCs w:val="26"/>
        </w:rPr>
        <w:t xml:space="preserve"> надлежащим образом по адресу регистрации. </w:t>
      </w:r>
    </w:p>
    <w:p w:rsidR="008A4BD1" w:rsidRPr="00565018" w:rsidP="00565018" w14:paraId="0C137AA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1 ст. 113 ГПК РФ лица, участвующие в деле, извещаются или вызываются заказным письмом с уведомлением о вручении, судебной повесткой с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 вручении, тел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ефонограммой или телеграммой, по факсимильной связи либо с использованием иных средств связи и доставки, обеспечивающих фиксирование судебного извещения и его вручение адресату.</w:t>
      </w:r>
    </w:p>
    <w:p w:rsidR="008A4BD1" w:rsidRPr="00565018" w:rsidP="00565018" w14:paraId="62551B9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3 Закона РФ от 25.06.1993 года № 5242-1 «О праве граждан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на свободу передвижения, выбор места пребывания и жительства в пределах Российской Федерации», регистрационный учет граждан Российской Федерации вводится в целях обеспечения необходимых условий для реализации гражданином Российской Фе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его прав и свобод, а также исполнения им обязанностей перед другими гражданами, государством и обществом.</w:t>
      </w:r>
    </w:p>
    <w:p w:rsidR="008A4BD1" w:rsidRPr="00565018" w:rsidP="00565018" w14:paraId="760FDE78" w14:textId="637B2F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адресной справке отдела по вопросам миграции УМВД России по ХМАО - Югре в г. Нижневартовске от </w:t>
      </w:r>
      <w:r w:rsidRPr="00565018" w:rsidR="00461E4A">
        <w:rPr>
          <w:rFonts w:ascii="Times New Roman" w:eastAsia="Times New Roman" w:hAnsi="Times New Roman" w:cs="Times New Roman"/>
          <w:sz w:val="26"/>
          <w:szCs w:val="26"/>
          <w:lang w:eastAsia="ru-RU"/>
        </w:rPr>
        <w:t>21.05.2024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018" w:rsidR="00461E4A">
        <w:rPr>
          <w:rFonts w:ascii="Times New Roman" w:hAnsi="Times New Roman" w:cs="Times New Roman"/>
          <w:sz w:val="26"/>
          <w:szCs w:val="26"/>
        </w:rPr>
        <w:t>Ветохина Н.И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значится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</w:t>
      </w:r>
      <w:r w:rsidRPr="00565018" w:rsidR="00461E4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4BD1" w:rsidRPr="00565018" w:rsidP="00565018" w14:paraId="59D69C6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адресу мировым судьей направлялись судебные повестки с уведомлением о времени и месте слушания дела, судебные повестки адресатом не получены, конверты вернулись п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истечению срока хранения.</w:t>
      </w:r>
    </w:p>
    <w:p w:rsidR="008A4BD1" w:rsidRPr="00565018" w:rsidP="00565018" w14:paraId="193AEA2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165.1 ГК РФ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такие последствия с момента доставки соответствующего сообщения ему или его представителю.</w:t>
      </w:r>
    </w:p>
    <w:p w:rsidR="008A4BD1" w:rsidRPr="00565018" w:rsidP="00565018" w14:paraId="043649C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разъяснениям, данным в Постановлении Пленума Верховного Суда РФ от 23.06.2015 № 25 «О применении судами некоторых положений раздела 1 части первой Граждан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кодекса Российской Федерации», по смыслу пункта 1 статьи 165.1 ГК РФ юридически значимое сообщение, адресованное гражданину, должно быть направлено по адресу его регистрации по месту жительства или пребывания либо по адресу, который гражданин указал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 (например, в тексте договора), либо его представителю (пункт 1 статьи 165.1 ГК РФ) (п.63).</w:t>
      </w:r>
    </w:p>
    <w:p w:rsidR="008A4BD1" w:rsidRPr="00565018" w:rsidP="00565018" w14:paraId="31B99FE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было ему вручено или адресат не ознакомился с ним (пункт 1 статьи 165.1 ГК РФ). Например, сообщение считается доставленным, если адресат уклонился от получения корреспонденции в отделении связи, в связи с чем, она была возвращена по истечении срока хра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нения. Риск неполучения поступившей корреспонденции несет адресат (п. 67).</w:t>
      </w:r>
    </w:p>
    <w:p w:rsidR="008A4BD1" w:rsidRPr="00565018" w:rsidP="00565018" w14:paraId="393737E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68 вышеуказанного Постановления Пленума, статья 165.1 ГК РФ подлежит применению также к судебным извещениям и вызовам, если гражданским процессуальным или арбитражным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процессуальным законодательством не предусмотрено иное.</w:t>
      </w:r>
    </w:p>
    <w:p w:rsidR="001E7EC7" w:rsidRPr="00565018" w:rsidP="00565018" w14:paraId="27D31C8B" w14:textId="364042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ответчик не явился на почтовое отделение за получением повестки по причинам, уважительность которых не подтверждена, мировой судья считает возможным приступить к рассмотрению дела п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существу.</w:t>
      </w:r>
    </w:p>
    <w:p w:rsidR="00C614E2" w:rsidRPr="00565018" w:rsidP="00565018" w14:paraId="5EA1FA4A" w14:textId="68FAB75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судья, изучив материалы дела, приходит к следующему.</w:t>
      </w:r>
    </w:p>
    <w:p w:rsidR="00461E4A" w:rsidRPr="00565018" w:rsidP="00565018" w14:paraId="06E6B52A" w14:textId="5DEFEC6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16.01.2021 ответчик Ветохина Н.И. обратилась в ГУ-УПФ РФ в г. Нижневартовске с заявлением о компенсации в виде возмещения фактически произведенных расходов на оплату стоимости проезда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месту отдыха и обратно, а именно расходов на проезд в г. Тюмень и обратно в г. Нижневартовск в размере </w:t>
      </w:r>
      <w:r w:rsidRPr="00565018" w:rsidR="00270BA0">
        <w:rPr>
          <w:rFonts w:ascii="Times New Roman" w:eastAsia="Times New Roman" w:hAnsi="Times New Roman" w:cs="Times New Roman"/>
          <w:sz w:val="26"/>
          <w:szCs w:val="26"/>
          <w:lang w:eastAsia="ru-RU"/>
        </w:rPr>
        <w:t>3 013,80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предоставив электронные проездные документы. В указанном заявлении Ветохина Н.И. поставила свою подпись также в подтверждение того, ч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на дату подачи заявления она не работает по трудовому договору или по договору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гражданско-правового характера, предметом которого являются выполнение работ и оказание услуг, не осуществляет иную деятельность, в период которой подлежит обязательному пенс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ионному страхованию в соответствии с Федеральным законом от 15 декабря 2001 г. № 167-ФЗ «Об обязательном пенсионном страховании в Российской Федерации». Об ответственности за недостоверность указанных сведений предупреждена (л.д. 9).</w:t>
      </w:r>
    </w:p>
    <w:p w:rsidR="00461E4A" w:rsidRPr="00565018" w:rsidP="00565018" w14:paraId="0F5FA04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 Закона РФ от 19 февраля </w:t>
      </w:r>
      <w:smartTag w:uri="urn:schemas-microsoft-com:office:smarttags" w:element="metricconverter">
        <w:smartTagPr>
          <w:attr w:name="ProductID" w:val="1993 г"/>
        </w:smartTagPr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1993 г</w:t>
        </w:r>
      </w:smartTag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. N 4520-I  «О государственных гарантиях и компенсациях для лиц, работающих и проживающих в районах Крайнего Севера и приравненных к ним местностях» компенсация расходов на оплату стоимости проезда пенсионерам, являющимся п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олучателями страховой пенсии по старости (с учетом фиксированной выплаты к страховой пенсии по старости) или страховой пенсии по инвалидности, к месту отдыха на территории Российской Федерации и обратно один раз в два года осуществляется в </w:t>
      </w:r>
      <w:hyperlink r:id="rId4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порядке,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и на условиях, определяемых Правительством Российской Федерации.</w:t>
      </w:r>
    </w:p>
    <w:p w:rsidR="00461E4A" w:rsidRPr="00565018" w:rsidP="00565018" w14:paraId="629389D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статьи 34 настоящего Закона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01.04.2005 № 176 утверждены Правила компенсации расходов на оплату стоимости проезда пенсионерам, являющихся получателями страховых пенсий по старости и по инвалидности и проживающим в районах Крайнего Севера и приравненн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к ним местностях, к месту отдыха на территории Российской Федерации и обратно.</w:t>
      </w:r>
    </w:p>
    <w:p w:rsidR="00461E4A" w:rsidRPr="00565018" w:rsidP="00565018" w14:paraId="511B1D9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1 указанных Правил настоящие Правила определяют порядок, размер и условия компенсации расходов на оплату стоимости проезда неработающим пенсионерам, являющимс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получателями трудовых пенсий по старости и по инвалидности, проживающим в районах Крайнего Севера и приравненных к ним местностях, к месту отдыха на территории Российской Федерации и обратно.</w:t>
      </w:r>
    </w:p>
    <w:p w:rsidR="00461E4A" w:rsidRPr="00565018" w:rsidP="00565018" w14:paraId="184A538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государством гарантировано право на компенсацию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стоимости проезда к месту отдыха и обратно из средств Пенсионного фонда Российской Федерации исключительно неработающим пенсионерам, проживающим в районах Крайнего Севера.</w:t>
      </w:r>
    </w:p>
    <w:p w:rsidR="00461E4A" w:rsidRPr="00565018" w:rsidP="00565018" w14:paraId="7673A56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статьи 1 Закона Российской Федерации от 19 апре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1991 г. № 1032-1 «О занятости населения в Российской Федерации» занятость - это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аработок, трудовой доход.</w:t>
      </w:r>
    </w:p>
    <w:p w:rsidR="00461E4A" w:rsidRPr="00565018" w:rsidP="00565018" w14:paraId="4D9C68A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Действующее законодательство не содержит понятие «неработающий пенсионер».</w:t>
      </w:r>
    </w:p>
    <w:p w:rsidR="00461E4A" w:rsidRPr="00565018" w:rsidP="00565018" w14:paraId="0468D18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из системного толкования положений </w:t>
      </w:r>
      <w:hyperlink r:id="rId5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Трудового кодекса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положений </w:t>
      </w:r>
      <w:hyperlink r:id="rId6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19 апреля 1991 г. №1032-1 «О занятости населения в РФ», </w:t>
      </w:r>
      <w:hyperlink r:id="rId7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1 статьи 7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15 декабря 2001 г. № 167-ФЗ, </w:t>
      </w:r>
      <w:hyperlink r:id="rId8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7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 июля 2009 г.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следует, что неработающим является пенсионер, к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оторый не осуществляет деятельности по трудовому договору, по договору гражданско-правового характера, предметом которого является выполнение работ, оказание услуг, не осуществляет иную деятельность, за которую получает вознаграждение, являющееся объектом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обложения страховых взносов, и не относится к застрахованным лицам.</w:t>
      </w:r>
    </w:p>
    <w:p w:rsidR="00270BA0" w:rsidRPr="00565018" w:rsidP="00565018" w14:paraId="50560CB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19.01.2019 Государственным учреждением – Управлением Пенсионного фонда Российской Федерации в г. Нижневартовске Ханты-Мансийского автономного округа – Югры (межрайонное) было принято решен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о выплате Ветохиной Н.И. компенсации расходов на оплату стоимости проезда в размере 2 722 рублей. Данная сумма была перечислена на лицевой счет ответчика (л.д. 10).</w:t>
      </w:r>
    </w:p>
    <w:p w:rsidR="00270BA0" w:rsidRPr="00565018" w:rsidP="00565018" w14:paraId="2C3F8855" w14:textId="5DD3FF8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проверки, проведенной истцом, установлено, что на дату подачи заявления о п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редоставлении компенсации </w:t>
      </w:r>
      <w:r w:rsidRPr="00565018">
        <w:rPr>
          <w:rFonts w:ascii="Times New Roman" w:hAnsi="Times New Roman" w:cs="Times New Roman"/>
          <w:sz w:val="26"/>
          <w:szCs w:val="26"/>
        </w:rPr>
        <w:t>Ветохина Н.И.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состояла в трудовых отношениях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ввиду чего решением </w:t>
      </w:r>
      <w:r w:rsidRPr="00565018">
        <w:rPr>
          <w:rFonts w:ascii="Times New Roman" w:hAnsi="Times New Roman" w:cs="Times New Roman"/>
          <w:sz w:val="26"/>
          <w:szCs w:val="26"/>
        </w:rPr>
        <w:t>ОСФР по ХМАО - Югре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01.08.2023 № 141 выявлена переплата комп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енсации расходов на оплату стоимости проезда к месту отдыха и обратно в размере </w:t>
      </w:r>
      <w:r w:rsidRPr="00565018">
        <w:rPr>
          <w:rFonts w:ascii="Times New Roman" w:hAnsi="Times New Roman" w:cs="Times New Roman"/>
          <w:sz w:val="26"/>
          <w:szCs w:val="26"/>
        </w:rPr>
        <w:t>2 722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</w:t>
      </w:r>
      <w:r w:rsidRPr="00565018" w:rsidR="00E9120B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01.08.2023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 протокол о выявлении излишне выплаченных пенсионеру сумм.</w:t>
      </w:r>
    </w:p>
    <w:p w:rsidR="00700988" w:rsidRPr="00565018" w:rsidP="00565018" w14:paraId="5883021D" w14:textId="4A8BFE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</w:t>
      </w:r>
      <w:hyperlink r:id="rId9" w:tgtFrame="_blank" w:tooltip="ГК РФ &gt;  Раздел IV. Отдельные виды обязательств &gt; Глава 60. Обязательства вследствие &lt;span class=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1102 ГК РФ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лицо, которое без установленных законом, иными правовыми актами или сделкой оснований приобрело или сберегло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 (приобретатель) за счет другого лица (потерпевшего), обязано возвратить последнему неосновательно приобретенное или сбереженное имущество (неосновательное обогащение), за исключением случаев, предусмотренных статьей</w:t>
      </w:r>
      <w:r w:rsidRPr="00565018" w:rsidR="00CA0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tgtFrame="_blank" w:tooltip="ГК РФ &gt;  Раздел IV. Отдельные виды обязательств &gt; Глава 60. Обязательства вследствие &lt;span class=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1109 ГК РФ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00988" w:rsidRPr="00565018" w:rsidP="00565018" w14:paraId="34F4FC8F" w14:textId="436115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3 ст. </w:t>
      </w:r>
      <w:hyperlink r:id="rId10" w:tgtFrame="_blank" w:tooltip="ГК РФ &gt;  Раздел IV. Отдельные виды обязательств &gt; Глава 60. Обязательства вследствие &lt;span class=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1109 ГК РФ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018" w:rsidR="00594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подлежат возврату в качестве неосновательного обогащения: заработная плата и приравненные к ней платежи, пенсии, пособия, стипендии, возмещение вреда, причиненного жизни или здоровью, алименты и иные денежные суммы, предоставленные гражданину в качестве средства к существованию, при отсутствии недобросовестности с его стороны и счетной ошибки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06BB" w:rsidRPr="00565018" w:rsidP="00565018" w14:paraId="2BD35E3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Конституции Российской Федерации в России как социальном государстве обеспечивается государственная поддержка пожилых граждан, устанавливаются гарантии социальной защиты, гарантируется социальное обеспечение по возрасту, в случае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болезни, инвалидности, потери кормильца, для воспитания детей и в иных случаях, установленных законом (статья 7; часть 1 статьи 39).</w:t>
      </w:r>
    </w:p>
    <w:p w:rsidR="003B06BB" w:rsidRPr="00565018" w:rsidP="00565018" w14:paraId="66D2690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Реализуя свои дискреционные полномочия в данной сфере, федеральный законодатель принял ряд законов, направленных на обеспеч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социальной поддержки населения. Среди них Закон Российской Федерации от 19 февраля 1993 года N4520-1 "О государственных гарантиях и компенсациях для лиц, работающих и проживающих в районах Крайнего Севера и приравненных к ним местностях", который - ис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 из цели предоставления государственных гарантий и компенсаций по возмещению дополнительных материальных и физиологических затрат гражданам в связи с работой и проживанием в экстремальных природно-климатических условиях Севера, в соответствии с задачам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социального государства, закрепленными в статье 7 Конституции Российской Федерации, - предусматривает комплекс мер, направленных на социальную защиту указанной категории граждан.</w:t>
      </w:r>
    </w:p>
    <w:p w:rsidR="003B06BB" w:rsidRPr="00565018" w:rsidP="00565018" w14:paraId="3115085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К числу таких мер относится и компенсация для неработающих пенсионеров, явл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яющихся получателями страховой пенсии по старости (с учетом фиксированной выплаты к страховой пенсии по старости) или страховой пенсии по инвалидности, расходов на оплату стоимости проезда по территории Российской Федерации к месту отдыха и обратно один ра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з в два года, осуществляемая в порядке, размере и на условиях, определяемых Правительством Российской Федерации (часть вторая статьи 1 и статья 34 названного Закона Российской Федерации).</w:t>
      </w:r>
    </w:p>
    <w:p w:rsidR="00736399" w:rsidRPr="00565018" w:rsidP="00565018" w14:paraId="0037013A" w14:textId="3AF6EF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на момент проезда к месту отдыха и обратно </w:t>
      </w:r>
      <w:r w:rsidRPr="00565018">
        <w:rPr>
          <w:rFonts w:ascii="Times New Roman" w:hAnsi="Times New Roman" w:cs="Times New Roman"/>
          <w:sz w:val="26"/>
          <w:szCs w:val="26"/>
        </w:rPr>
        <w:t>Ветохина Н.И.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влялась неработающим пенсионером, у нее возникло право на возмещение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на оплату стоимости проезда, а последующее ее трудоустройство не может служить поводом к ограничению ее прав.</w:t>
      </w:r>
    </w:p>
    <w:p w:rsidR="007008AC" w:rsidRPr="00565018" w:rsidP="00565018" w14:paraId="53248546" w14:textId="4778D1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положений ст.</w:t>
      </w:r>
      <w:r w:rsidRPr="00565018" w:rsidR="009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tgtFrame="_blank" w:tooltip="ГК РФ &gt;  Раздел IV. Отдельные виды обязательств &gt; Глава 60. Обязательства вследствие &lt;span class=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1102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п. 3 ст.</w:t>
      </w:r>
      <w:r w:rsidRPr="00565018" w:rsidR="009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tgtFrame="_blank" w:tooltip="ГК РФ &gt;  Раздел IV. Отдельные виды обязательств &gt; Глава 60. Обязательства вследствие &lt;span class=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1109 ГК РФ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необоснованно выплаченная гражданину </w:t>
      </w:r>
      <w:r w:rsidRPr="00565018" w:rsidR="00FF5046">
        <w:rPr>
          <w:rFonts w:ascii="Times New Roman" w:hAnsi="Times New Roman" w:cs="Times New Roman"/>
          <w:color w:val="000099"/>
          <w:sz w:val="26"/>
          <w:szCs w:val="26"/>
        </w:rPr>
        <w:t>компенсации расходов на оплату стоимости проезда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взыскана с него лишь при недобросовестности (злоупотребления) с его стороны или при наличии счетной ошибки. </w:t>
      </w:r>
    </w:p>
    <w:p w:rsidR="007008AC" w:rsidRPr="00565018" w:rsidP="00565018" w14:paraId="3B19A0C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положениям ст.</w:t>
      </w:r>
      <w:r w:rsidRPr="00565018" w:rsidR="009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56 ГПК РФ</w:t>
        </w:r>
      </w:hyperlink>
      <w:r w:rsidRPr="00565018" w:rsidR="009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бремя доказывания недобросовестности ответчика или наличия счетной ошибки лежит на истце, требующем возврата неосновательного обогащения.</w:t>
      </w:r>
    </w:p>
    <w:p w:rsidR="007008AC" w:rsidRPr="00565018" w:rsidP="00565018" w14:paraId="6139BDAB" w14:textId="3D3785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Истцом не представлены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 доказательства, подтверждающие наличие вины ответчика </w:t>
      </w:r>
      <w:r w:rsidRPr="00565018" w:rsidR="00736399">
        <w:rPr>
          <w:rFonts w:ascii="Times New Roman" w:hAnsi="Times New Roman" w:cs="Times New Roman"/>
          <w:sz w:val="26"/>
          <w:szCs w:val="26"/>
        </w:rPr>
        <w:t>Ветохиной Н.И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выплате е</w:t>
      </w:r>
      <w:r w:rsidRPr="00565018" w:rsidR="0073639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излишних сумм </w:t>
      </w:r>
      <w:r w:rsidRPr="00565018" w:rsidR="00FF5046">
        <w:rPr>
          <w:rFonts w:ascii="Times New Roman" w:hAnsi="Times New Roman" w:cs="Times New Roman"/>
          <w:color w:val="000099"/>
          <w:sz w:val="26"/>
          <w:szCs w:val="26"/>
        </w:rPr>
        <w:t>компенсации расходов на оплату стоимости проезда к месту отдыха и обратно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проявление </w:t>
      </w:r>
      <w:r w:rsidRPr="00565018" w:rsidR="00736399">
        <w:rPr>
          <w:rFonts w:ascii="Times New Roman" w:eastAsia="Times New Roman" w:hAnsi="Times New Roman" w:cs="Times New Roman"/>
          <w:sz w:val="26"/>
          <w:szCs w:val="26"/>
          <w:lang w:eastAsia="ru-RU"/>
        </w:rPr>
        <w:t>ею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недобросовестности при получении указанных средств.</w:t>
      </w:r>
    </w:p>
    <w:p w:rsidR="007008AC" w:rsidRPr="00565018" w:rsidP="00565018" w14:paraId="2C3318AC" w14:textId="346112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получение </w:t>
      </w:r>
      <w:r w:rsidRPr="00565018" w:rsidR="00736399">
        <w:rPr>
          <w:rFonts w:ascii="Times New Roman" w:hAnsi="Times New Roman" w:cs="Times New Roman"/>
          <w:sz w:val="26"/>
          <w:szCs w:val="26"/>
        </w:rPr>
        <w:t>Ветохин</w:t>
      </w:r>
      <w:r w:rsidR="00AB4E58">
        <w:rPr>
          <w:rFonts w:ascii="Times New Roman" w:hAnsi="Times New Roman" w:cs="Times New Roman"/>
          <w:sz w:val="26"/>
          <w:szCs w:val="26"/>
        </w:rPr>
        <w:t>ой</w:t>
      </w:r>
      <w:r w:rsidRPr="00565018" w:rsidR="00736399">
        <w:rPr>
          <w:rFonts w:ascii="Times New Roman" w:hAnsi="Times New Roman" w:cs="Times New Roman"/>
          <w:sz w:val="26"/>
          <w:szCs w:val="26"/>
        </w:rPr>
        <w:t xml:space="preserve"> Н.И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65018" w:rsidR="00FF5046">
        <w:rPr>
          <w:rFonts w:ascii="Times New Roman" w:hAnsi="Times New Roman" w:cs="Times New Roman"/>
          <w:color w:val="000099"/>
          <w:sz w:val="26"/>
          <w:szCs w:val="26"/>
        </w:rPr>
        <w:t>компенсации расходов на оплату стоимости проезда к месту отдыха и обратно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при отсутствии каких-либо недобросовестных действий с </w:t>
      </w:r>
      <w:r w:rsidRPr="00565018" w:rsidR="00D50E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65018" w:rsidR="0073639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счетной ошибки истцом допущено не было. </w:t>
      </w:r>
    </w:p>
    <w:p w:rsidR="007008AC" w:rsidRPr="00565018" w:rsidP="00565018" w14:paraId="3F465121" w14:textId="570A1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изложенное, у суда не имеется оснований для взыскания с </w:t>
      </w:r>
      <w:r w:rsidRPr="00565018" w:rsidR="00736399">
        <w:rPr>
          <w:rFonts w:ascii="Times New Roman" w:hAnsi="Times New Roman" w:cs="Times New Roman"/>
          <w:sz w:val="26"/>
          <w:szCs w:val="26"/>
        </w:rPr>
        <w:t>Ветохиной Н.И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пользу истца </w:t>
      </w:r>
      <w:r w:rsidRPr="00565018" w:rsidR="00FF5046">
        <w:rPr>
          <w:rFonts w:ascii="Times New Roman" w:hAnsi="Times New Roman" w:cs="Times New Roman"/>
          <w:color w:val="000099"/>
          <w:sz w:val="26"/>
          <w:szCs w:val="26"/>
        </w:rPr>
        <w:t>компенсации расходов на оплату стоимости проезда к месту отдыха и обратно</w:t>
      </w:r>
      <w:r w:rsidRPr="00565018" w:rsidR="00FF5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неосновательного обогащения на основании положений п. 3 ст. </w:t>
      </w:r>
      <w:hyperlink r:id="rId10" w:tgtFrame="_blank" w:tooltip="ГК РФ &gt;  Раздел IV. Отдельные виды обязательств &gt; Глава 60. Обязательства вследствие &lt;span class=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1109 ГК РФ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D09" w:rsidRPr="00565018" w:rsidP="00565018" w14:paraId="07A3463E" w14:textId="5E6D71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таких обстоятельствах мировой судья приходит к выводу, что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удовлетворении исковых требований </w:t>
      </w:r>
      <w:r w:rsidRPr="00565018" w:rsidR="00736399">
        <w:rPr>
          <w:rFonts w:ascii="Times New Roman" w:hAnsi="Times New Roman" w:cs="Times New Roman"/>
          <w:color w:val="000099"/>
          <w:sz w:val="26"/>
          <w:szCs w:val="26"/>
        </w:rPr>
        <w:t>Отделения Фонда пенсионного и социального страхования Российской Федерации по ХМАО – Югре к Ветохиной Наталье Ивановне о взыскании незаконного полученной суммы компенсации расходов на оплату стоимости проезда</w:t>
      </w:r>
      <w:r w:rsidRPr="00565018" w:rsidR="00A776C8">
        <w:rPr>
          <w:rFonts w:ascii="Times New Roman" w:hAnsi="Times New Roman" w:cs="Times New Roman"/>
          <w:color w:val="000099"/>
          <w:sz w:val="26"/>
          <w:szCs w:val="26"/>
        </w:rPr>
        <w:t>,</w:t>
      </w:r>
      <w:r w:rsidRPr="00565018" w:rsidR="00FF5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отказать. </w:t>
      </w:r>
    </w:p>
    <w:p w:rsidR="00174204" w:rsidRPr="00565018" w:rsidP="00565018" w14:paraId="1DCA778A" w14:textId="2F7754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ст. </w:t>
      </w:r>
      <w:hyperlink r:id="rId12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194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hyperlink r:id="rId13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</w:t>
        </w:r>
        <w:r w:rsidRPr="00565018" w:rsidR="00A776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</w:t>
        </w:r>
        <w:r w:rsidRPr="005650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ГПК РФ</w:t>
        </w:r>
      </w:hyperlink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суд</w:t>
      </w:r>
    </w:p>
    <w:p w:rsidR="00504D49" w:rsidRPr="00565018" w:rsidP="00565018" w14:paraId="7B58B9C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D49" w:rsidRPr="00565018" w:rsidP="00565018" w14:paraId="15DB0C0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04D49" w:rsidRPr="00565018" w:rsidP="00565018" w14:paraId="0F6996E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EB4" w:rsidRPr="00565018" w:rsidP="00565018" w14:paraId="15FF7FCC" w14:textId="405B97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</w:t>
      </w:r>
      <w:r w:rsidRPr="00565018" w:rsidR="00736399">
        <w:rPr>
          <w:rFonts w:ascii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ХМАО – Югре к Ветохиной Наталье Ивановне о взыскании незаконного полученной суммы компенсации расходов на </w:t>
      </w:r>
      <w:r w:rsidRPr="00AB4E58" w:rsidR="0073639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стоимости проезда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отказать.</w:t>
      </w:r>
    </w:p>
    <w:p w:rsidR="00D50EB4" w:rsidRPr="00565018" w:rsidP="00565018" w14:paraId="650081E0" w14:textId="1100F7F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городской суд ХМАО - Югры через мирового судью судебного участка №</w:t>
      </w:r>
      <w:r w:rsidRPr="00565018" w:rsidR="00FF504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65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7C1F" w:rsidRPr="00565018" w:rsidP="00565018" w14:paraId="6D44C37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399" w:rsidRPr="00AB4E58" w:rsidP="00AB4E58" w14:paraId="2ADAE17A" w14:textId="385990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736399" w:rsidRPr="00AB4E58" w:rsidP="00AB4E58" w14:paraId="30B9815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736399" w:rsidRPr="00AB4E58" w:rsidP="00AB4E58" w14:paraId="2B99D33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E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4E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05FDD" w:rsidRPr="00AB4E58" w:rsidP="00565018" w14:paraId="1AC800C4" w14:textId="44218213">
      <w:pPr>
        <w:spacing w:after="0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B4E58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AB4E58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46"/>
    <w:rsid w:val="00040723"/>
    <w:rsid w:val="000973A7"/>
    <w:rsid w:val="000F53A0"/>
    <w:rsid w:val="000F7434"/>
    <w:rsid w:val="001170F6"/>
    <w:rsid w:val="00153E54"/>
    <w:rsid w:val="00174204"/>
    <w:rsid w:val="00176E69"/>
    <w:rsid w:val="001B7E50"/>
    <w:rsid w:val="001D2A11"/>
    <w:rsid w:val="001E7EC7"/>
    <w:rsid w:val="0023373F"/>
    <w:rsid w:val="00253C9D"/>
    <w:rsid w:val="00270BA0"/>
    <w:rsid w:val="002940FD"/>
    <w:rsid w:val="00334FA5"/>
    <w:rsid w:val="00336427"/>
    <w:rsid w:val="0036308E"/>
    <w:rsid w:val="003B06BB"/>
    <w:rsid w:val="003C35EA"/>
    <w:rsid w:val="00461E4A"/>
    <w:rsid w:val="004905B2"/>
    <w:rsid w:val="00494CB2"/>
    <w:rsid w:val="004E6F21"/>
    <w:rsid w:val="004F2C92"/>
    <w:rsid w:val="00504D49"/>
    <w:rsid w:val="00565018"/>
    <w:rsid w:val="00594F94"/>
    <w:rsid w:val="005A14CF"/>
    <w:rsid w:val="00620F41"/>
    <w:rsid w:val="0062241C"/>
    <w:rsid w:val="00654836"/>
    <w:rsid w:val="00665FBA"/>
    <w:rsid w:val="007008AC"/>
    <w:rsid w:val="00700988"/>
    <w:rsid w:val="00736399"/>
    <w:rsid w:val="007A0DA1"/>
    <w:rsid w:val="007B345D"/>
    <w:rsid w:val="007C46F8"/>
    <w:rsid w:val="007D0915"/>
    <w:rsid w:val="00824217"/>
    <w:rsid w:val="00855438"/>
    <w:rsid w:val="00872AE2"/>
    <w:rsid w:val="008A411C"/>
    <w:rsid w:val="008A4BD1"/>
    <w:rsid w:val="00926A46"/>
    <w:rsid w:val="00932A14"/>
    <w:rsid w:val="00940920"/>
    <w:rsid w:val="00945A45"/>
    <w:rsid w:val="009C2DA9"/>
    <w:rsid w:val="00A04E57"/>
    <w:rsid w:val="00A6399C"/>
    <w:rsid w:val="00A776C8"/>
    <w:rsid w:val="00A94D5D"/>
    <w:rsid w:val="00AB4E58"/>
    <w:rsid w:val="00B4000D"/>
    <w:rsid w:val="00B426A1"/>
    <w:rsid w:val="00B66534"/>
    <w:rsid w:val="00B7577C"/>
    <w:rsid w:val="00C05FDD"/>
    <w:rsid w:val="00C11A9B"/>
    <w:rsid w:val="00C614E2"/>
    <w:rsid w:val="00C97C1F"/>
    <w:rsid w:val="00CA04B0"/>
    <w:rsid w:val="00CA6BA5"/>
    <w:rsid w:val="00CB79F4"/>
    <w:rsid w:val="00CC000F"/>
    <w:rsid w:val="00CF1678"/>
    <w:rsid w:val="00CF7BD7"/>
    <w:rsid w:val="00D03E59"/>
    <w:rsid w:val="00D120BC"/>
    <w:rsid w:val="00D21CA2"/>
    <w:rsid w:val="00D23686"/>
    <w:rsid w:val="00D50EB4"/>
    <w:rsid w:val="00D82D09"/>
    <w:rsid w:val="00DA1706"/>
    <w:rsid w:val="00E4037F"/>
    <w:rsid w:val="00E50192"/>
    <w:rsid w:val="00E64C1D"/>
    <w:rsid w:val="00E9120B"/>
    <w:rsid w:val="00F13B87"/>
    <w:rsid w:val="00F860C1"/>
    <w:rsid w:val="00FB42D4"/>
    <w:rsid w:val="00FC4F31"/>
    <w:rsid w:val="00FD739D"/>
    <w:rsid w:val="00FF50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4C8F40-30B8-47FA-86C5-6ED78DD5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174204"/>
  </w:style>
  <w:style w:type="character" w:styleId="Hyperlink">
    <w:name w:val="Hyperlink"/>
    <w:basedOn w:val="DefaultParagraphFont"/>
    <w:uiPriority w:val="99"/>
    <w:semiHidden/>
    <w:unhideWhenUsed/>
    <w:rsid w:val="00174204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A04E57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A04E57"/>
    <w:rPr>
      <w:rFonts w:ascii="Times New Roman" w:eastAsia="Times New Roman" w:hAnsi="Times New Roman" w:cs="Times New Roman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04E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04E57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"/>
    <w:uiPriority w:val="99"/>
    <w:semiHidden/>
    <w:unhideWhenUsed/>
    <w:rsid w:val="0004072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04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gk-rf-chast2/razdel-iv/glava-60/statia-1109/" TargetMode="External" /><Relationship Id="rId11" Type="http://schemas.openxmlformats.org/officeDocument/2006/relationships/hyperlink" Target="https://sudact.ru/law/gpk-rf/razdel-i/glava-6/statia-56/" TargetMode="External" /><Relationship Id="rId12" Type="http://schemas.openxmlformats.org/officeDocument/2006/relationships/hyperlink" Target="https://sudact.ru/law/gpk-rf/razdel-ii/podrazdel-ii/glava-16/statia-194/" TargetMode="External" /><Relationship Id="rId13" Type="http://schemas.openxmlformats.org/officeDocument/2006/relationships/hyperlink" Target="https://sudact.ru/law/gpk-rf/razdel-ii/podrazdel-ii/glava-16/statia-199_1/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951B46DB22A4617A0A6A8975EAB6E4C3BB5AD64A5096562520B1C1D7E4A3220B4CC39D7496968603NEjAE" TargetMode="External" /><Relationship Id="rId5" Type="http://schemas.openxmlformats.org/officeDocument/2006/relationships/hyperlink" Target="garantf1://12025268.0/" TargetMode="External" /><Relationship Id="rId6" Type="http://schemas.openxmlformats.org/officeDocument/2006/relationships/hyperlink" Target="garantf1://10064333.0/" TargetMode="External" /><Relationship Id="rId7" Type="http://schemas.openxmlformats.org/officeDocument/2006/relationships/hyperlink" Target="garantf1://12025143.71/" TargetMode="External" /><Relationship Id="rId8" Type="http://schemas.openxmlformats.org/officeDocument/2006/relationships/hyperlink" Target="garantf1://12068559.7/" TargetMode="External" /><Relationship Id="rId9" Type="http://schemas.openxmlformats.org/officeDocument/2006/relationships/hyperlink" Target="https://sudact.ru/law/gk-rf-chast2/razdel-iv/glava-60/statia-110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